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D6309" w14:textId="44F27A2B" w:rsidR="00621A00" w:rsidRPr="008821F5" w:rsidRDefault="00621A00" w:rsidP="00621A00">
      <w:pPr>
        <w:jc w:val="center"/>
        <w:rPr>
          <w:b/>
          <w:sz w:val="22"/>
        </w:rPr>
      </w:pPr>
      <w:r w:rsidRPr="00621A00">
        <w:rPr>
          <w:b/>
          <w:sz w:val="22"/>
        </w:rPr>
        <w:t>Вопросы к зачёту по курсу «Прикладная физика волн», 202</w:t>
      </w:r>
      <w:r w:rsidR="008821F5" w:rsidRPr="008821F5">
        <w:rPr>
          <w:b/>
          <w:sz w:val="22"/>
        </w:rPr>
        <w:t>6</w:t>
      </w:r>
    </w:p>
    <w:p w14:paraId="75ED0D55" w14:textId="77777777" w:rsidR="00621A00" w:rsidRPr="00621A00" w:rsidRDefault="00621A00" w:rsidP="00D26C7C">
      <w:pPr>
        <w:rPr>
          <w:sz w:val="20"/>
          <w:szCs w:val="20"/>
        </w:rPr>
      </w:pPr>
    </w:p>
    <w:p w14:paraId="22257782" w14:textId="77777777" w:rsidR="003967D1" w:rsidRPr="00590C18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590C18">
        <w:rPr>
          <w:sz w:val="20"/>
          <w:szCs w:val="20"/>
        </w:rPr>
        <w:t>Волновое уравнение</w:t>
      </w:r>
      <w:r w:rsidR="00590C18" w:rsidRPr="00590C18">
        <w:rPr>
          <w:sz w:val="20"/>
          <w:szCs w:val="20"/>
        </w:rPr>
        <w:t xml:space="preserve"> и</w:t>
      </w:r>
      <w:r w:rsidR="00590C18">
        <w:rPr>
          <w:sz w:val="20"/>
          <w:szCs w:val="20"/>
        </w:rPr>
        <w:t xml:space="preserve"> о</w:t>
      </w:r>
      <w:r w:rsidRPr="00590C18">
        <w:rPr>
          <w:sz w:val="20"/>
          <w:szCs w:val="20"/>
        </w:rPr>
        <w:t>сновные параметры волнового процесса.</w:t>
      </w:r>
    </w:p>
    <w:p w14:paraId="126672FF" w14:textId="77777777" w:rsidR="00D26C7C" w:rsidRPr="00621A00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sz w:val="20"/>
          <w:szCs w:val="20"/>
        </w:rPr>
        <w:t>Воздействие электромагнитных волн различных диапазонов на человеческий организм.</w:t>
      </w:r>
    </w:p>
    <w:p w14:paraId="7F566006" w14:textId="77777777" w:rsidR="003967D1" w:rsidRPr="00621A00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sz w:val="20"/>
          <w:szCs w:val="20"/>
        </w:rPr>
        <w:t>Практическое применение электромагнитных волн различных диапазонов.</w:t>
      </w:r>
    </w:p>
    <w:p w14:paraId="2FAEB9A5" w14:textId="77777777" w:rsidR="00D26C7C" w:rsidRPr="00621A00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sz w:val="20"/>
          <w:szCs w:val="20"/>
        </w:rPr>
        <w:t>Спектры периодических и непериодических сигналов.</w:t>
      </w:r>
    </w:p>
    <w:p w14:paraId="5D14C555" w14:textId="77777777" w:rsidR="00D26C7C" w:rsidRPr="00621A00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sz w:val="20"/>
          <w:szCs w:val="20"/>
        </w:rPr>
        <w:t>Видеоимпульс.</w:t>
      </w:r>
    </w:p>
    <w:p w14:paraId="00E33848" w14:textId="77777777" w:rsidR="00D26C7C" w:rsidRPr="00590C18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590C18">
        <w:rPr>
          <w:sz w:val="20"/>
          <w:szCs w:val="20"/>
        </w:rPr>
        <w:t>Модулированные электромагнитные волны</w:t>
      </w:r>
      <w:r w:rsidR="00590C18">
        <w:rPr>
          <w:sz w:val="20"/>
          <w:szCs w:val="20"/>
        </w:rPr>
        <w:t>,</w:t>
      </w:r>
      <w:r w:rsidR="00590C18" w:rsidRPr="00590C18">
        <w:rPr>
          <w:sz w:val="20"/>
          <w:szCs w:val="20"/>
        </w:rPr>
        <w:t xml:space="preserve"> </w:t>
      </w:r>
      <w:r w:rsidR="00590C18">
        <w:rPr>
          <w:sz w:val="20"/>
          <w:szCs w:val="20"/>
        </w:rPr>
        <w:t>принципы р</w:t>
      </w:r>
      <w:r w:rsidRPr="00590C18">
        <w:rPr>
          <w:sz w:val="20"/>
          <w:szCs w:val="20"/>
        </w:rPr>
        <w:t>адиовещани</w:t>
      </w:r>
      <w:r w:rsidR="00590C18">
        <w:rPr>
          <w:sz w:val="20"/>
          <w:szCs w:val="20"/>
        </w:rPr>
        <w:t>я</w:t>
      </w:r>
      <w:r w:rsidRPr="00590C18">
        <w:rPr>
          <w:sz w:val="20"/>
          <w:szCs w:val="20"/>
        </w:rPr>
        <w:t>.</w:t>
      </w:r>
    </w:p>
    <w:p w14:paraId="27F2D2F0" w14:textId="77777777" w:rsidR="003967D1" w:rsidRPr="00621A00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sz w:val="20"/>
          <w:szCs w:val="20"/>
        </w:rPr>
        <w:t>Связь формы импульса и ширины спектра.</w:t>
      </w:r>
    </w:p>
    <w:p w14:paraId="2992FE2F" w14:textId="77777777" w:rsidR="00D26C7C" w:rsidRPr="00DF3B09" w:rsidRDefault="00DF3B09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DF3B09">
        <w:rPr>
          <w:sz w:val="20"/>
          <w:szCs w:val="20"/>
        </w:rPr>
        <w:t xml:space="preserve">Волновые свойства частиц, </w:t>
      </w:r>
      <w:r>
        <w:rPr>
          <w:sz w:val="20"/>
          <w:szCs w:val="20"/>
        </w:rPr>
        <w:t>г</w:t>
      </w:r>
      <w:r w:rsidR="003967D1" w:rsidRPr="00DF3B09">
        <w:rPr>
          <w:sz w:val="20"/>
          <w:szCs w:val="20"/>
        </w:rPr>
        <w:t>ипотеза де Бройля.</w:t>
      </w:r>
    </w:p>
    <w:p w14:paraId="072E0A83" w14:textId="77777777" w:rsidR="00D26C7C" w:rsidRPr="00621A00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sz w:val="20"/>
          <w:szCs w:val="20"/>
        </w:rPr>
        <w:t>Энергия и импульс фотона.</w:t>
      </w:r>
    </w:p>
    <w:p w14:paraId="0C55EC9E" w14:textId="77777777" w:rsidR="00D26C7C" w:rsidRPr="00621A00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sz w:val="20"/>
          <w:szCs w:val="20"/>
        </w:rPr>
        <w:t>Примеры однофотонных экспериментов.</w:t>
      </w:r>
    </w:p>
    <w:p w14:paraId="57631AE3" w14:textId="77777777" w:rsidR="003967D1" w:rsidRPr="00621A00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sz w:val="20"/>
          <w:szCs w:val="20"/>
        </w:rPr>
        <w:t>Лазерный пинцет.</w:t>
      </w:r>
    </w:p>
    <w:p w14:paraId="100B627A" w14:textId="77777777" w:rsidR="00D16F84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D16F84">
        <w:rPr>
          <w:sz w:val="20"/>
          <w:szCs w:val="20"/>
        </w:rPr>
        <w:t>Звуков</w:t>
      </w:r>
      <w:r w:rsidR="00D16F84" w:rsidRPr="00D16F84">
        <w:rPr>
          <w:sz w:val="20"/>
          <w:szCs w:val="20"/>
        </w:rPr>
        <w:t>ые</w:t>
      </w:r>
      <w:r w:rsidRPr="00D16F84">
        <w:rPr>
          <w:sz w:val="20"/>
          <w:szCs w:val="20"/>
        </w:rPr>
        <w:t xml:space="preserve"> волн</w:t>
      </w:r>
      <w:r w:rsidR="00D16F84" w:rsidRPr="00D16F84">
        <w:rPr>
          <w:sz w:val="20"/>
          <w:szCs w:val="20"/>
        </w:rPr>
        <w:t>ы, с</w:t>
      </w:r>
      <w:r w:rsidRPr="00D16F84">
        <w:rPr>
          <w:sz w:val="20"/>
          <w:szCs w:val="20"/>
        </w:rPr>
        <w:t>корость звука в газах и твёрдых телах.</w:t>
      </w:r>
    </w:p>
    <w:p w14:paraId="1FCDA29C" w14:textId="77777777" w:rsidR="00D26C7C" w:rsidRPr="00D16F84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D16F84">
        <w:rPr>
          <w:sz w:val="20"/>
          <w:szCs w:val="20"/>
        </w:rPr>
        <w:t xml:space="preserve">Сила звука. </w:t>
      </w:r>
      <w:r w:rsidR="00D16F84">
        <w:rPr>
          <w:sz w:val="20"/>
          <w:szCs w:val="20"/>
        </w:rPr>
        <w:t>Звуковые ч</w:t>
      </w:r>
      <w:r w:rsidRPr="00D16F84">
        <w:rPr>
          <w:sz w:val="20"/>
          <w:szCs w:val="20"/>
        </w:rPr>
        <w:t>астоты.</w:t>
      </w:r>
      <w:r w:rsidR="00D16F84">
        <w:rPr>
          <w:sz w:val="20"/>
          <w:szCs w:val="20"/>
        </w:rPr>
        <w:t xml:space="preserve"> Закон Вебера-Фехнера.</w:t>
      </w:r>
    </w:p>
    <w:p w14:paraId="2EE40EAB" w14:textId="77777777" w:rsidR="00D16F84" w:rsidRPr="00621A00" w:rsidRDefault="00D16F84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>
        <w:rPr>
          <w:sz w:val="20"/>
          <w:szCs w:val="20"/>
        </w:rPr>
        <w:t>Ультразвуковая левитация.</w:t>
      </w:r>
    </w:p>
    <w:p w14:paraId="7E138158" w14:textId="77777777" w:rsidR="00D26C7C" w:rsidRPr="00990A6D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990A6D">
        <w:rPr>
          <w:sz w:val="20"/>
          <w:szCs w:val="20"/>
        </w:rPr>
        <w:t>Основы музыкальной акустики.</w:t>
      </w:r>
      <w:r w:rsidR="00990A6D" w:rsidRPr="00990A6D">
        <w:rPr>
          <w:sz w:val="20"/>
          <w:szCs w:val="20"/>
        </w:rPr>
        <w:t xml:space="preserve"> Принципы построения </w:t>
      </w:r>
      <w:r w:rsidR="00990A6D">
        <w:rPr>
          <w:sz w:val="20"/>
          <w:szCs w:val="20"/>
        </w:rPr>
        <w:t>н</w:t>
      </w:r>
      <w:r w:rsidRPr="00990A6D">
        <w:rPr>
          <w:sz w:val="20"/>
          <w:szCs w:val="20"/>
        </w:rPr>
        <w:t>от.</w:t>
      </w:r>
    </w:p>
    <w:p w14:paraId="4D561B42" w14:textId="77777777" w:rsidR="00D26C7C" w:rsidRPr="00621A00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sz w:val="20"/>
          <w:szCs w:val="20"/>
        </w:rPr>
        <w:t>Способы генерации звука.</w:t>
      </w:r>
    </w:p>
    <w:p w14:paraId="7B608A6A" w14:textId="77777777" w:rsidR="003967D1" w:rsidRPr="00621A00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sz w:val="20"/>
          <w:szCs w:val="20"/>
        </w:rPr>
        <w:t>Принципы генерации звука в струнных и духовых музыкальных инструментах.</w:t>
      </w:r>
    </w:p>
    <w:p w14:paraId="41AB03BC" w14:textId="77777777" w:rsidR="00D26C7C" w:rsidRPr="00C32C2C" w:rsidRDefault="00C32C2C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C32C2C">
        <w:rPr>
          <w:sz w:val="20"/>
          <w:szCs w:val="20"/>
        </w:rPr>
        <w:t xml:space="preserve">Пропускание электромагнитных волн атмосферой Земли, </w:t>
      </w:r>
      <w:r>
        <w:rPr>
          <w:sz w:val="20"/>
          <w:szCs w:val="20"/>
        </w:rPr>
        <w:t>п</w:t>
      </w:r>
      <w:r w:rsidR="003967D1" w:rsidRPr="00C32C2C">
        <w:rPr>
          <w:sz w:val="20"/>
          <w:szCs w:val="20"/>
        </w:rPr>
        <w:t>арниковый эффект.</w:t>
      </w:r>
    </w:p>
    <w:p w14:paraId="58BB2D9E" w14:textId="77777777" w:rsidR="00D26C7C" w:rsidRPr="00621A00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sz w:val="20"/>
          <w:szCs w:val="20"/>
        </w:rPr>
        <w:t>Объяснение формы хвостов комет.</w:t>
      </w:r>
    </w:p>
    <w:p w14:paraId="1FD1FCF0" w14:textId="77777777" w:rsidR="00D26C7C" w:rsidRPr="00C32C2C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C32C2C">
        <w:rPr>
          <w:sz w:val="20"/>
          <w:szCs w:val="20"/>
        </w:rPr>
        <w:t>Солнечный парус.</w:t>
      </w:r>
      <w:r w:rsidR="00C32C2C" w:rsidRPr="00C32C2C">
        <w:rPr>
          <w:sz w:val="20"/>
          <w:szCs w:val="20"/>
        </w:rPr>
        <w:t xml:space="preserve"> </w:t>
      </w:r>
      <w:r w:rsidRPr="00C32C2C">
        <w:rPr>
          <w:sz w:val="20"/>
          <w:szCs w:val="20"/>
        </w:rPr>
        <w:t>Электрический парус.</w:t>
      </w:r>
    </w:p>
    <w:p w14:paraId="55E1444D" w14:textId="77777777" w:rsidR="00D26C7C" w:rsidRPr="00621A00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bCs/>
          <w:sz w:val="20"/>
          <w:szCs w:val="20"/>
        </w:rPr>
        <w:t>Определение и примеры автоволн.</w:t>
      </w:r>
    </w:p>
    <w:p w14:paraId="3E0611E5" w14:textId="77777777" w:rsidR="00D26C7C" w:rsidRPr="00621A00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bCs/>
          <w:sz w:val="20"/>
          <w:szCs w:val="20"/>
        </w:rPr>
        <w:t>Сравнение волн с автоволнами.</w:t>
      </w:r>
    </w:p>
    <w:p w14:paraId="09E94274" w14:textId="77777777" w:rsidR="003967D1" w:rsidRPr="00621A00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bCs/>
          <w:sz w:val="20"/>
          <w:szCs w:val="20"/>
        </w:rPr>
        <w:t>Ревербераторы в автоволнах.</w:t>
      </w:r>
    </w:p>
    <w:p w14:paraId="54A721D3" w14:textId="77777777" w:rsidR="00D26C7C" w:rsidRPr="00621A00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sz w:val="20"/>
          <w:szCs w:val="20"/>
        </w:rPr>
        <w:t>Дискретное преобразование Фурье.</w:t>
      </w:r>
    </w:p>
    <w:p w14:paraId="2AC972A5" w14:textId="77777777" w:rsidR="00D26C7C" w:rsidRPr="00621A00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sz w:val="20"/>
          <w:szCs w:val="20"/>
        </w:rPr>
        <w:t>Функция дискретного аргумента и её спектр.</w:t>
      </w:r>
    </w:p>
    <w:p w14:paraId="0D3FF95D" w14:textId="77777777" w:rsidR="00D26C7C" w:rsidRPr="00710EEB" w:rsidRDefault="00710EEB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710EEB">
        <w:rPr>
          <w:sz w:val="20"/>
          <w:szCs w:val="20"/>
        </w:rPr>
        <w:t xml:space="preserve">Частота Найквиста, </w:t>
      </w:r>
      <w:r>
        <w:rPr>
          <w:sz w:val="20"/>
          <w:szCs w:val="20"/>
        </w:rPr>
        <w:t>н</w:t>
      </w:r>
      <w:r w:rsidR="003967D1" w:rsidRPr="00710EEB">
        <w:rPr>
          <w:sz w:val="20"/>
          <w:szCs w:val="20"/>
        </w:rPr>
        <w:t>аложение частот.</w:t>
      </w:r>
    </w:p>
    <w:p w14:paraId="6A4E1AF5" w14:textId="77777777" w:rsidR="00D26C7C" w:rsidRPr="00621A00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sz w:val="20"/>
          <w:szCs w:val="20"/>
        </w:rPr>
        <w:t>Хранение и передача информации.</w:t>
      </w:r>
    </w:p>
    <w:p w14:paraId="516D0F5B" w14:textId="77777777" w:rsidR="003967D1" w:rsidRPr="00621A00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sz w:val="20"/>
          <w:szCs w:val="20"/>
        </w:rPr>
        <w:t>Формула Котельникова–Шеннона.</w:t>
      </w:r>
    </w:p>
    <w:p w14:paraId="5FF2F48B" w14:textId="77777777" w:rsidR="00D26C7C" w:rsidRPr="00621A00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bCs/>
          <w:sz w:val="20"/>
          <w:szCs w:val="20"/>
        </w:rPr>
        <w:t>Волновые процессы в системах телекоммуникаций.</w:t>
      </w:r>
    </w:p>
    <w:p w14:paraId="069C5436" w14:textId="77777777" w:rsidR="00D26C7C" w:rsidRPr="00621A00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bCs/>
          <w:sz w:val="20"/>
          <w:szCs w:val="20"/>
        </w:rPr>
        <w:t>Спектральное уплотнение в ВОЛС.</w:t>
      </w:r>
    </w:p>
    <w:p w14:paraId="36575BAF" w14:textId="77777777" w:rsidR="00D26C7C" w:rsidRPr="00621A00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bCs/>
          <w:sz w:val="20"/>
          <w:szCs w:val="20"/>
        </w:rPr>
        <w:t>Теорема Винера–Хинчина.</w:t>
      </w:r>
    </w:p>
    <w:p w14:paraId="506507AA" w14:textId="77777777" w:rsidR="003967D1" w:rsidRPr="00621A00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bCs/>
          <w:sz w:val="20"/>
          <w:szCs w:val="20"/>
        </w:rPr>
        <w:t>Интерферометрия как метод измерения спектров.</w:t>
      </w:r>
    </w:p>
    <w:p w14:paraId="4EE3DC59" w14:textId="77777777" w:rsidR="00D26C7C" w:rsidRPr="00621A00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bCs/>
          <w:iCs/>
          <w:sz w:val="20"/>
          <w:szCs w:val="20"/>
        </w:rPr>
        <w:t>Предельная разрешающая способность оптических приборов.</w:t>
      </w:r>
    </w:p>
    <w:p w14:paraId="16892923" w14:textId="77777777" w:rsidR="00D26C7C" w:rsidRPr="00621A00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bCs/>
          <w:iCs/>
          <w:sz w:val="20"/>
          <w:szCs w:val="20"/>
        </w:rPr>
        <w:t>Межмодовая и хроматическая дисперсии в оптических волокнах.</w:t>
      </w:r>
    </w:p>
    <w:p w14:paraId="26FBDF49" w14:textId="77777777" w:rsidR="00D26C7C" w:rsidRPr="00621A00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bCs/>
          <w:iCs/>
          <w:sz w:val="20"/>
          <w:szCs w:val="20"/>
        </w:rPr>
        <w:t>Волоконные решётки Брэгга</w:t>
      </w:r>
      <w:r w:rsidR="00D45F29">
        <w:rPr>
          <w:bCs/>
          <w:iCs/>
          <w:sz w:val="20"/>
          <w:szCs w:val="20"/>
        </w:rPr>
        <w:t xml:space="preserve"> в ВОЛС</w:t>
      </w:r>
      <w:r w:rsidRPr="00621A00">
        <w:rPr>
          <w:bCs/>
          <w:iCs/>
          <w:sz w:val="20"/>
          <w:szCs w:val="20"/>
        </w:rPr>
        <w:t>.</w:t>
      </w:r>
    </w:p>
    <w:p w14:paraId="27B1B682" w14:textId="77777777" w:rsidR="00D26C7C" w:rsidRPr="00621A00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bCs/>
          <w:iCs/>
          <w:sz w:val="20"/>
          <w:szCs w:val="20"/>
        </w:rPr>
        <w:t>Современные лазеры.</w:t>
      </w:r>
    </w:p>
    <w:p w14:paraId="67B35B89" w14:textId="77777777" w:rsidR="003967D1" w:rsidRPr="00621A00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bCs/>
          <w:iCs/>
          <w:sz w:val="20"/>
          <w:szCs w:val="20"/>
        </w:rPr>
        <w:t>Лазерные методы измерения расстояний.</w:t>
      </w:r>
    </w:p>
    <w:p w14:paraId="66CB8D74" w14:textId="77777777" w:rsidR="00D26C7C" w:rsidRPr="00621A00" w:rsidRDefault="00BC19AE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>
        <w:rPr>
          <w:bCs/>
          <w:iCs/>
          <w:sz w:val="20"/>
          <w:szCs w:val="20"/>
        </w:rPr>
        <w:t>П</w:t>
      </w:r>
      <w:r w:rsidR="003967D1" w:rsidRPr="00621A00">
        <w:rPr>
          <w:bCs/>
          <w:iCs/>
          <w:sz w:val="20"/>
          <w:szCs w:val="20"/>
        </w:rPr>
        <w:t>рименения лазеров в технике.</w:t>
      </w:r>
    </w:p>
    <w:p w14:paraId="5E78ECB6" w14:textId="77777777" w:rsidR="003967D1" w:rsidRPr="00621A00" w:rsidRDefault="00F64D6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>
        <w:rPr>
          <w:bCs/>
          <w:iCs/>
          <w:sz w:val="20"/>
          <w:szCs w:val="20"/>
        </w:rPr>
        <w:t>Примеры и применение н</w:t>
      </w:r>
      <w:r w:rsidR="003967D1" w:rsidRPr="00621A00">
        <w:rPr>
          <w:bCs/>
          <w:iCs/>
          <w:sz w:val="20"/>
          <w:szCs w:val="20"/>
        </w:rPr>
        <w:t>елинейно-оптически</w:t>
      </w:r>
      <w:r>
        <w:rPr>
          <w:bCs/>
          <w:iCs/>
          <w:sz w:val="20"/>
          <w:szCs w:val="20"/>
        </w:rPr>
        <w:t>х</w:t>
      </w:r>
      <w:r w:rsidR="003967D1" w:rsidRPr="00621A00">
        <w:rPr>
          <w:bCs/>
          <w:iCs/>
          <w:sz w:val="20"/>
          <w:szCs w:val="20"/>
        </w:rPr>
        <w:t xml:space="preserve"> эффект</w:t>
      </w:r>
      <w:r>
        <w:rPr>
          <w:bCs/>
          <w:iCs/>
          <w:sz w:val="20"/>
          <w:szCs w:val="20"/>
        </w:rPr>
        <w:t>ов</w:t>
      </w:r>
      <w:r w:rsidR="003967D1" w:rsidRPr="00621A00">
        <w:rPr>
          <w:bCs/>
          <w:iCs/>
          <w:sz w:val="20"/>
          <w:szCs w:val="20"/>
        </w:rPr>
        <w:t>.</w:t>
      </w:r>
    </w:p>
    <w:p w14:paraId="601DE71E" w14:textId="77777777" w:rsidR="00D26C7C" w:rsidRPr="00621A00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bCs/>
          <w:iCs/>
          <w:sz w:val="20"/>
          <w:szCs w:val="20"/>
        </w:rPr>
        <w:t>Применение сверхсильных световых полей.</w:t>
      </w:r>
    </w:p>
    <w:p w14:paraId="76386467" w14:textId="77777777" w:rsidR="00D26C7C" w:rsidRPr="007B7E55" w:rsidRDefault="003967D1" w:rsidP="00D26C7C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7B7E55">
        <w:rPr>
          <w:bCs/>
          <w:iCs/>
          <w:sz w:val="20"/>
          <w:szCs w:val="20"/>
        </w:rPr>
        <w:t>Синхротронное излучение</w:t>
      </w:r>
      <w:r w:rsidR="007B7E55" w:rsidRPr="007B7E55">
        <w:rPr>
          <w:bCs/>
          <w:iCs/>
          <w:sz w:val="20"/>
          <w:szCs w:val="20"/>
        </w:rPr>
        <w:t xml:space="preserve">, </w:t>
      </w:r>
      <w:r w:rsidR="007B7E55">
        <w:rPr>
          <w:bCs/>
          <w:iCs/>
          <w:sz w:val="20"/>
          <w:szCs w:val="20"/>
        </w:rPr>
        <w:t>о</w:t>
      </w:r>
      <w:r w:rsidRPr="007B7E55">
        <w:rPr>
          <w:bCs/>
          <w:iCs/>
          <w:sz w:val="20"/>
          <w:szCs w:val="20"/>
        </w:rPr>
        <w:t>ндулятор и лазер на свободных электронах.</w:t>
      </w:r>
    </w:p>
    <w:p w14:paraId="6C70C2F2" w14:textId="77777777" w:rsidR="003967D1" w:rsidRPr="00621A00" w:rsidRDefault="003967D1" w:rsidP="00C42CD7">
      <w:pPr>
        <w:pStyle w:val="a3"/>
        <w:numPr>
          <w:ilvl w:val="0"/>
          <w:numId w:val="6"/>
        </w:numPr>
        <w:ind w:left="426"/>
        <w:rPr>
          <w:sz w:val="20"/>
          <w:szCs w:val="20"/>
        </w:rPr>
      </w:pPr>
      <w:r w:rsidRPr="00621A00">
        <w:rPr>
          <w:bCs/>
          <w:iCs/>
          <w:sz w:val="20"/>
          <w:szCs w:val="20"/>
        </w:rPr>
        <w:t>Применение дифракции рентгеновского излучения.</w:t>
      </w:r>
    </w:p>
    <w:sectPr w:rsidR="003967D1" w:rsidRPr="00621A00" w:rsidSect="004F585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0E86"/>
    <w:multiLevelType w:val="hybridMultilevel"/>
    <w:tmpl w:val="B34A90E2"/>
    <w:lvl w:ilvl="0" w:tplc="A6D84A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D646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2A7F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8089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1495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469E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AAF5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62B6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C88C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6D34C8"/>
    <w:multiLevelType w:val="hybridMultilevel"/>
    <w:tmpl w:val="52C4A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337B"/>
    <w:multiLevelType w:val="hybridMultilevel"/>
    <w:tmpl w:val="7EF60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62DF0"/>
    <w:multiLevelType w:val="hybridMultilevel"/>
    <w:tmpl w:val="29EA6EDE"/>
    <w:lvl w:ilvl="0" w:tplc="A8D47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C6DA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B6A7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3ECF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DA86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761E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A80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10FE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5C84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98310A"/>
    <w:multiLevelType w:val="hybridMultilevel"/>
    <w:tmpl w:val="FD707848"/>
    <w:lvl w:ilvl="0" w:tplc="CB8087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7295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2406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F6AE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DE46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C8AE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2436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466D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BEF2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4E63D9"/>
    <w:multiLevelType w:val="hybridMultilevel"/>
    <w:tmpl w:val="78B41668"/>
    <w:lvl w:ilvl="0" w:tplc="E4008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E6FC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5E15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EA2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5C4E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C8E9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AA89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42B2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9275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2C96"/>
    <w:rsid w:val="00065B8B"/>
    <w:rsid w:val="0013787C"/>
    <w:rsid w:val="00166DBE"/>
    <w:rsid w:val="0017000D"/>
    <w:rsid w:val="002C7E9B"/>
    <w:rsid w:val="002D4954"/>
    <w:rsid w:val="002E505E"/>
    <w:rsid w:val="003967D1"/>
    <w:rsid w:val="003C7A68"/>
    <w:rsid w:val="004D7EFA"/>
    <w:rsid w:val="004F014A"/>
    <w:rsid w:val="004F585C"/>
    <w:rsid w:val="00590C18"/>
    <w:rsid w:val="005D6A52"/>
    <w:rsid w:val="005F3655"/>
    <w:rsid w:val="00621A00"/>
    <w:rsid w:val="00710EEB"/>
    <w:rsid w:val="007B7E55"/>
    <w:rsid w:val="008821F5"/>
    <w:rsid w:val="00882B2B"/>
    <w:rsid w:val="00990A6D"/>
    <w:rsid w:val="009E7ACF"/>
    <w:rsid w:val="00BC19AE"/>
    <w:rsid w:val="00C32C2C"/>
    <w:rsid w:val="00C42CD7"/>
    <w:rsid w:val="00C74CDF"/>
    <w:rsid w:val="00CA77FF"/>
    <w:rsid w:val="00D16F84"/>
    <w:rsid w:val="00D26C7C"/>
    <w:rsid w:val="00D33E16"/>
    <w:rsid w:val="00D45F29"/>
    <w:rsid w:val="00D87D6A"/>
    <w:rsid w:val="00DD4807"/>
    <w:rsid w:val="00DF3B09"/>
    <w:rsid w:val="00E047B5"/>
    <w:rsid w:val="00E55A33"/>
    <w:rsid w:val="00E72C96"/>
    <w:rsid w:val="00F6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78E83"/>
  <w15:docId w15:val="{CB450464-0D0C-42F0-92E9-2F779621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7B5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E047B5"/>
    <w:pPr>
      <w:keepNext/>
      <w:keepLines/>
      <w:spacing w:after="240"/>
      <w:jc w:val="center"/>
      <w:outlineLvl w:val="0"/>
    </w:pPr>
    <w:rPr>
      <w:rFonts w:eastAsiaTheme="majorEastAsia" w:cstheme="majorBidi"/>
      <w:b/>
      <w:bCs/>
      <w:color w:val="000000" w:themeColor="text1"/>
      <w:sz w:val="26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55A33"/>
    <w:pPr>
      <w:keepNext/>
      <w:keepLines/>
      <w:spacing w:before="240" w:after="120"/>
      <w:outlineLvl w:val="1"/>
    </w:pPr>
    <w:rPr>
      <w:rFonts w:eastAsiaTheme="majorEastAsia" w:cstheme="majorBidi"/>
      <w:b/>
      <w:bCs/>
      <w:i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7B5"/>
    <w:rPr>
      <w:rFonts w:ascii="Times New Roman" w:eastAsiaTheme="majorEastAsia" w:hAnsi="Times New Roman" w:cstheme="majorBidi"/>
      <w:b/>
      <w:bCs/>
      <w:color w:val="000000" w:themeColor="text1"/>
      <w:sz w:val="26"/>
      <w:szCs w:val="28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rsid w:val="00E55A33"/>
    <w:rPr>
      <w:rFonts w:ascii="Times New Roman" w:eastAsiaTheme="majorEastAsia" w:hAnsi="Times New Roman" w:cstheme="majorBidi"/>
      <w:b/>
      <w:bCs/>
      <w:i/>
      <w:color w:val="000000" w:themeColor="text1"/>
      <w:sz w:val="24"/>
      <w:szCs w:val="26"/>
    </w:rPr>
  </w:style>
  <w:style w:type="paragraph" w:styleId="a3">
    <w:name w:val="List Paragraph"/>
    <w:basedOn w:val="a"/>
    <w:uiPriority w:val="34"/>
    <w:qFormat/>
    <w:rsid w:val="002D4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49876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2528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8018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88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4870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6035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6117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39301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4663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1998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74566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64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4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Fedor Potemkin</cp:lastModifiedBy>
  <cp:revision>8</cp:revision>
  <dcterms:created xsi:type="dcterms:W3CDTF">2024-01-29T15:51:00Z</dcterms:created>
  <dcterms:modified xsi:type="dcterms:W3CDTF">2026-05-10T21:56:00Z</dcterms:modified>
</cp:coreProperties>
</file>